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EEA" w:rsidRPr="00F0062C" w:rsidRDefault="00D52EEA" w:rsidP="00D52EEA">
      <w:pPr>
        <w:pStyle w:val="a3"/>
        <w:ind w:left="0"/>
        <w:jc w:val="center"/>
        <w:rPr>
          <w:b/>
          <w:lang w:eastAsia="x-none"/>
        </w:rPr>
      </w:pPr>
      <w:r w:rsidRPr="009862D7">
        <w:rPr>
          <w:b/>
          <w:lang w:eastAsia="x-none"/>
        </w:rPr>
        <w:t xml:space="preserve">Общие технические требования </w:t>
      </w:r>
      <w:proofErr w:type="spellStart"/>
      <w:r w:rsidRPr="009862D7">
        <w:rPr>
          <w:b/>
          <w:lang w:eastAsia="x-none"/>
        </w:rPr>
        <w:t>КЦТППэпЗ</w:t>
      </w:r>
      <w:proofErr w:type="spellEnd"/>
      <w:r w:rsidRPr="009862D7">
        <w:rPr>
          <w:b/>
          <w:lang w:eastAsia="x-none"/>
        </w:rPr>
        <w:t xml:space="preserve"> 20х2х0.5 или аналог</w:t>
      </w:r>
    </w:p>
    <w:p w:rsidR="00D52EEA" w:rsidRPr="009862D7" w:rsidRDefault="00D52EEA" w:rsidP="00D52EEA">
      <w:pPr>
        <w:pStyle w:val="2"/>
        <w:spacing w:before="0" w:after="0"/>
        <w:ind w:firstLine="709"/>
        <w:rPr>
          <w:rFonts w:ascii="Times New Roman" w:hAnsi="Times New Roman"/>
          <w:sz w:val="30"/>
          <w:szCs w:val="30"/>
        </w:rPr>
      </w:pPr>
      <w:bookmarkStart w:id="0" w:name="_Toc48299752"/>
      <w:r w:rsidRPr="00F0062C">
        <w:rPr>
          <w:rFonts w:ascii="Times New Roman" w:hAnsi="Times New Roman"/>
          <w:b w:val="0"/>
          <w:sz w:val="30"/>
          <w:szCs w:val="30"/>
        </w:rPr>
        <w:t xml:space="preserve">В.1.1 Кабели связи высокочастотные (многопарные) для цифрового широкополосного доступа типа </w:t>
      </w:r>
      <w:proofErr w:type="spellStart"/>
      <w:r w:rsidRPr="00F0062C">
        <w:rPr>
          <w:rFonts w:ascii="Times New Roman" w:hAnsi="Times New Roman"/>
          <w:b w:val="0"/>
          <w:sz w:val="30"/>
          <w:szCs w:val="30"/>
        </w:rPr>
        <w:t>КЦТППэпЗ</w:t>
      </w:r>
      <w:proofErr w:type="spellEnd"/>
      <w:r w:rsidRPr="00F0062C">
        <w:rPr>
          <w:rFonts w:ascii="Times New Roman" w:hAnsi="Times New Roman"/>
          <w:b w:val="0"/>
          <w:sz w:val="30"/>
          <w:szCs w:val="30"/>
        </w:rPr>
        <w:t xml:space="preserve"> / </w:t>
      </w:r>
      <w:proofErr w:type="spellStart"/>
      <w:r w:rsidRPr="00F0062C">
        <w:rPr>
          <w:rFonts w:ascii="Times New Roman" w:hAnsi="Times New Roman"/>
          <w:b w:val="0"/>
          <w:sz w:val="30"/>
          <w:szCs w:val="30"/>
        </w:rPr>
        <w:t>КЦТППэп</w:t>
      </w:r>
      <w:proofErr w:type="spellEnd"/>
      <w:r w:rsidRPr="009862D7">
        <w:rPr>
          <w:rFonts w:ascii="Times New Roman" w:hAnsi="Times New Roman"/>
          <w:sz w:val="30"/>
          <w:szCs w:val="30"/>
        </w:rPr>
        <w:t xml:space="preserve"> - </w:t>
      </w:r>
      <w:r w:rsidRPr="009862D7">
        <w:rPr>
          <w:rFonts w:ascii="Times New Roman" w:hAnsi="Times New Roman"/>
          <w:b w:val="0"/>
          <w:sz w:val="30"/>
          <w:szCs w:val="30"/>
        </w:rPr>
        <w:t>с полиэтиленовой изоляцией жил, с алюмополиэтиленовым экраном в пластмассовой оболочке с гидрофобным заполнителем / без гидрофобного заполнителя.</w:t>
      </w:r>
      <w:bookmarkEnd w:id="0"/>
      <w:r w:rsidRPr="009862D7">
        <w:rPr>
          <w:rFonts w:ascii="Times New Roman" w:hAnsi="Times New Roman"/>
          <w:b w:val="0"/>
          <w:sz w:val="30"/>
          <w:szCs w:val="30"/>
        </w:rPr>
        <w:t xml:space="preserve"> </w:t>
      </w:r>
    </w:p>
    <w:p w:rsidR="00D52EEA" w:rsidRPr="00D52EEA" w:rsidRDefault="00D52EEA" w:rsidP="00D52EEA">
      <w:pPr>
        <w:ind w:firstLineChars="250" w:firstLine="750"/>
        <w:jc w:val="both"/>
      </w:pPr>
      <w:r w:rsidRPr="009862D7">
        <w:t>Их конструктивные особенности должны соответствовать требованиям СТБ 2290.</w:t>
      </w:r>
    </w:p>
    <w:p w:rsidR="00D52EEA" w:rsidRPr="009862D7" w:rsidRDefault="00D52EEA" w:rsidP="00D52EEA">
      <w:pPr>
        <w:ind w:firstLineChars="250" w:firstLine="750"/>
        <w:jc w:val="both"/>
      </w:pPr>
      <w:r w:rsidRPr="009862D7">
        <w:t>Кабели должны соответствовать следующим техническим требованиям, отраженным в таблице:</w:t>
      </w:r>
    </w:p>
    <w:tbl>
      <w:tblPr>
        <w:tblpPr w:leftFromText="180" w:rightFromText="180" w:bottomFromText="200" w:vertAnchor="text" w:horzAnchor="page" w:tblpX="1443" w:tblpY="29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242"/>
      </w:tblGrid>
      <w:tr w:rsidR="00D52EEA" w:rsidTr="00C8653F">
        <w:trPr>
          <w:trHeight w:val="433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EA" w:rsidRPr="009862D7" w:rsidRDefault="00D52EEA" w:rsidP="00C8653F">
            <w:pPr>
              <w:jc w:val="center"/>
              <w:rPr>
                <w:b/>
                <w:sz w:val="24"/>
                <w:szCs w:val="24"/>
              </w:rPr>
            </w:pPr>
            <w:r w:rsidRPr="009862D7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EA" w:rsidRPr="009862D7" w:rsidRDefault="00D52EEA" w:rsidP="00C8653F">
            <w:pPr>
              <w:jc w:val="center"/>
              <w:rPr>
                <w:b/>
                <w:sz w:val="24"/>
                <w:szCs w:val="24"/>
              </w:rPr>
            </w:pPr>
            <w:r w:rsidRPr="009862D7">
              <w:rPr>
                <w:b/>
                <w:sz w:val="24"/>
                <w:szCs w:val="24"/>
              </w:rPr>
              <w:t>Норма</w:t>
            </w:r>
          </w:p>
        </w:tc>
      </w:tr>
      <w:tr w:rsidR="00D52EEA" w:rsidTr="00C8653F">
        <w:trPr>
          <w:trHeight w:val="794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 xml:space="preserve">Электрическое сопротивление токопроводящей жилы постоянному току, пересчитанное на 1 км длины и температуры 20°С, не должно превышать значения, Ом: </w:t>
            </w:r>
          </w:p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для диаметров жилы:</w:t>
            </w:r>
          </w:p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- 0,5 мм</w:t>
            </w:r>
          </w:p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- 0,64 мм</w:t>
            </w:r>
          </w:p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- 0.8 мм</w:t>
            </w:r>
          </w:p>
          <w:p w:rsidR="00D52EEA" w:rsidRPr="009862D7" w:rsidRDefault="00D52EEA" w:rsidP="00C8653F">
            <w:pPr>
              <w:jc w:val="both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- 0,9 мм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95,9</w:t>
            </w: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56,3</w:t>
            </w: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36,8</w:t>
            </w:r>
          </w:p>
          <w:p w:rsidR="00D52EEA" w:rsidRPr="009862D7" w:rsidRDefault="00D52EEA" w:rsidP="00C8653F">
            <w:pPr>
              <w:jc w:val="center"/>
              <w:rPr>
                <w:bCs/>
                <w:sz w:val="24"/>
                <w:szCs w:val="24"/>
              </w:rPr>
            </w:pPr>
            <w:r w:rsidRPr="009862D7">
              <w:rPr>
                <w:bCs/>
                <w:sz w:val="24"/>
                <w:szCs w:val="24"/>
              </w:rPr>
              <w:t>29,4</w:t>
            </w:r>
          </w:p>
        </w:tc>
      </w:tr>
      <w:tr w:rsidR="00D52EEA" w:rsidTr="00C8653F">
        <w:trPr>
          <w:trHeight w:val="54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Электрическое сопротивление изоляции токопроводящих жил, пересчитанное на 1 км длины, МОм, не менее: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- кабелей без гидрофобного заполнителя: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для 100% значений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для 80% значений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- кабелей с гидрофобным заполнением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6500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8000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5000</w:t>
            </w:r>
          </w:p>
        </w:tc>
      </w:tr>
      <w:tr w:rsidR="00D52EEA" w:rsidTr="00C8653F">
        <w:trPr>
          <w:trHeight w:val="34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Рабочая емкость, пересчитанная на 1 км длины на частоте 0,8 или 1,0 кГц, </w:t>
            </w:r>
            <w:proofErr w:type="spellStart"/>
            <w:r w:rsidRPr="009862D7">
              <w:rPr>
                <w:sz w:val="24"/>
                <w:szCs w:val="24"/>
              </w:rPr>
              <w:t>нФ</w:t>
            </w:r>
            <w:proofErr w:type="spellEnd"/>
            <w:r w:rsidRPr="009862D7">
              <w:rPr>
                <w:sz w:val="24"/>
                <w:szCs w:val="24"/>
              </w:rPr>
              <w:t>: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- для кабелей без гидрофобного заполнителя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- для кабелей с гидрофобным заполнением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EA" w:rsidRPr="00D52EEA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45±5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50±5</w:t>
            </w:r>
          </w:p>
        </w:tc>
      </w:tr>
      <w:tr w:rsidR="00D52EEA" w:rsidTr="00C8653F">
        <w:trPr>
          <w:trHeight w:val="19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Омическая асимметрия жил в паре, не более, в % от сопротивления шлейфа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0,5</w:t>
            </w:r>
          </w:p>
        </w:tc>
      </w:tr>
      <w:tr w:rsidR="00D52EEA" w:rsidTr="00C8653F">
        <w:trPr>
          <w:trHeight w:val="114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Переходное затухание между цепями на ближнем конце внутри элементарного пучка на частоте 2200 кГц, дБ/750м, не менее: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100% комбинаций цепей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 90% комбинаций цепей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 60% комбинаций цепей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50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55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60</w:t>
            </w:r>
          </w:p>
        </w:tc>
      </w:tr>
      <w:tr w:rsidR="00D52EEA" w:rsidTr="00C8653F">
        <w:trPr>
          <w:trHeight w:val="1142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Защищённость на дальнем конце внутри элементарного пучка на частоте 2200 кГц, дБ/750м, не менее: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   100% комбинаций цепей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    90% комбинаций цепей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 xml:space="preserve">      60% комбинаций цепей              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45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50</w:t>
            </w:r>
          </w:p>
          <w:p w:rsidR="00D52EEA" w:rsidRPr="009862D7" w:rsidRDefault="00D52EEA" w:rsidP="00C8653F">
            <w:pPr>
              <w:rPr>
                <w:sz w:val="24"/>
                <w:szCs w:val="24"/>
              </w:rPr>
            </w:pPr>
            <w:r w:rsidRPr="009862D7">
              <w:rPr>
                <w:sz w:val="24"/>
                <w:szCs w:val="24"/>
              </w:rPr>
              <w:t>55</w:t>
            </w:r>
          </w:p>
        </w:tc>
      </w:tr>
    </w:tbl>
    <w:p w:rsidR="008B758C" w:rsidRDefault="008B758C">
      <w:bookmarkStart w:id="1" w:name="_GoBack"/>
      <w:bookmarkEnd w:id="1"/>
    </w:p>
    <w:sectPr w:rsidR="008B7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48"/>
    <w:rsid w:val="008B758C"/>
    <w:rsid w:val="00A66448"/>
    <w:rsid w:val="00D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947CF-0970-4D2A-8997-B26A9766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EEA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2">
    <w:name w:val="heading 2"/>
    <w:basedOn w:val="a"/>
    <w:next w:val="a"/>
    <w:link w:val="20"/>
    <w:qFormat/>
    <w:rsid w:val="00D52EEA"/>
    <w:pPr>
      <w:keepNext/>
      <w:spacing w:before="240" w:after="60"/>
      <w:ind w:firstLine="11"/>
      <w:jc w:val="both"/>
      <w:outlineLvl w:val="1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2EEA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2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О.Н.</dc:creator>
  <cp:keywords/>
  <dc:description/>
  <cp:lastModifiedBy>Котова О.Н.</cp:lastModifiedBy>
  <cp:revision>2</cp:revision>
  <dcterms:created xsi:type="dcterms:W3CDTF">2025-09-09T12:41:00Z</dcterms:created>
  <dcterms:modified xsi:type="dcterms:W3CDTF">2025-09-09T12:41:00Z</dcterms:modified>
</cp:coreProperties>
</file>